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CD3D" w14:textId="77777777"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Пәннің оқу-әдістемелік қамтамасыз етілуінің картасы</w:t>
      </w:r>
    </w:p>
    <w:p w14:paraId="37669EC9" w14:textId="77777777" w:rsidR="003B60A5" w:rsidRPr="003B60A5" w:rsidRDefault="003B60A5" w:rsidP="003B6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B60A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3B60A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</w:t>
      </w:r>
    </w:p>
    <w:tbl>
      <w:tblPr>
        <w:tblW w:w="1106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80"/>
        <w:gridCol w:w="773"/>
        <w:gridCol w:w="2126"/>
        <w:gridCol w:w="709"/>
        <w:gridCol w:w="567"/>
        <w:gridCol w:w="560"/>
        <w:gridCol w:w="574"/>
        <w:gridCol w:w="561"/>
        <w:gridCol w:w="574"/>
        <w:gridCol w:w="567"/>
        <w:gridCol w:w="567"/>
        <w:gridCol w:w="709"/>
        <w:gridCol w:w="566"/>
        <w:gridCol w:w="568"/>
        <w:gridCol w:w="7"/>
      </w:tblGrid>
      <w:tr w:rsidR="003B60A5" w:rsidRPr="003B60A5" w14:paraId="76B7206E" w14:textId="77777777" w:rsidTr="003B60A5">
        <w:trPr>
          <w:gridAfter w:val="1"/>
          <w:wAfter w:w="7" w:type="dxa"/>
        </w:trPr>
        <w:tc>
          <w:tcPr>
            <w:tcW w:w="458" w:type="dxa"/>
            <w:vMerge w:val="restart"/>
          </w:tcPr>
          <w:p w14:paraId="76E667FF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53" w:type="dxa"/>
            <w:gridSpan w:val="2"/>
            <w:vMerge w:val="restart"/>
          </w:tcPr>
          <w:p w14:paraId="00309FD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2126" w:type="dxa"/>
            <w:vMerge w:val="restart"/>
          </w:tcPr>
          <w:p w14:paraId="646FEA4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Авторы </w:t>
            </w: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және оқулықтың аты</w:t>
            </w:r>
          </w:p>
        </w:tc>
        <w:tc>
          <w:tcPr>
            <w:tcW w:w="3545" w:type="dxa"/>
            <w:gridSpan w:val="6"/>
          </w:tcPr>
          <w:p w14:paraId="347B2EA3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Әл-Фараби атындағы ҚазҰУ кітапханасындағы саны</w:t>
            </w:r>
          </w:p>
        </w:tc>
        <w:tc>
          <w:tcPr>
            <w:tcW w:w="2977" w:type="dxa"/>
            <w:gridSpan w:val="5"/>
          </w:tcPr>
          <w:p w14:paraId="74B8F5B5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2000 жылдан кейінгілердің саны</w:t>
            </w:r>
          </w:p>
        </w:tc>
      </w:tr>
      <w:tr w:rsidR="003B60A5" w:rsidRPr="003B60A5" w14:paraId="0BBCAE14" w14:textId="77777777" w:rsidTr="003B60A5">
        <w:tc>
          <w:tcPr>
            <w:tcW w:w="458" w:type="dxa"/>
            <w:vMerge/>
          </w:tcPr>
          <w:p w14:paraId="6A64099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1AD0691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14:paraId="485BF6D6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36" w:type="dxa"/>
            <w:gridSpan w:val="3"/>
          </w:tcPr>
          <w:p w14:paraId="0B195007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709" w:type="dxa"/>
            <w:gridSpan w:val="3"/>
          </w:tcPr>
          <w:p w14:paraId="651FDFAD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  <w:tc>
          <w:tcPr>
            <w:tcW w:w="1843" w:type="dxa"/>
            <w:gridSpan w:val="3"/>
          </w:tcPr>
          <w:p w14:paraId="12D4E676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негізгі</w:t>
            </w:r>
          </w:p>
        </w:tc>
        <w:tc>
          <w:tcPr>
            <w:tcW w:w="1141" w:type="dxa"/>
            <w:gridSpan w:val="3"/>
          </w:tcPr>
          <w:p w14:paraId="0C9A04F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қосымша</w:t>
            </w:r>
          </w:p>
        </w:tc>
      </w:tr>
      <w:tr w:rsidR="003B60A5" w:rsidRPr="003B60A5" w14:paraId="4526E651" w14:textId="77777777" w:rsidTr="00C76231">
        <w:trPr>
          <w:trHeight w:val="431"/>
        </w:trPr>
        <w:tc>
          <w:tcPr>
            <w:tcW w:w="458" w:type="dxa"/>
            <w:vMerge/>
          </w:tcPr>
          <w:p w14:paraId="606EF9E6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1C75D515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</w:tcPr>
          <w:p w14:paraId="6F7C4903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0E09F5BF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14:paraId="2F256B6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0" w:type="dxa"/>
          </w:tcPr>
          <w:p w14:paraId="4995AE59" w14:textId="77777777"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14:paraId="0E4E7011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Қаз.</w:t>
            </w:r>
          </w:p>
        </w:tc>
        <w:tc>
          <w:tcPr>
            <w:tcW w:w="561" w:type="dxa"/>
          </w:tcPr>
          <w:p w14:paraId="722DE695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Қыт.тілі</w:t>
            </w:r>
          </w:p>
        </w:tc>
        <w:tc>
          <w:tcPr>
            <w:tcW w:w="574" w:type="dxa"/>
          </w:tcPr>
          <w:p w14:paraId="65F3DAFC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567" w:type="dxa"/>
          </w:tcPr>
          <w:p w14:paraId="5724F54C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67" w:type="dxa"/>
          </w:tcPr>
          <w:p w14:paraId="3FE35933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  <w:tc>
          <w:tcPr>
            <w:tcW w:w="709" w:type="dxa"/>
          </w:tcPr>
          <w:p w14:paraId="0FE1C548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Қыт.</w:t>
            </w:r>
          </w:p>
        </w:tc>
        <w:tc>
          <w:tcPr>
            <w:tcW w:w="566" w:type="dxa"/>
          </w:tcPr>
          <w:p w14:paraId="635A272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575" w:type="dxa"/>
            <w:gridSpan w:val="2"/>
          </w:tcPr>
          <w:p w14:paraId="149C243D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B60A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орыс.</w:t>
            </w:r>
          </w:p>
        </w:tc>
      </w:tr>
      <w:tr w:rsidR="003B60A5" w:rsidRPr="003B60A5" w14:paraId="40C7FC30" w14:textId="77777777" w:rsidTr="003B60A5">
        <w:tc>
          <w:tcPr>
            <w:tcW w:w="458" w:type="dxa"/>
          </w:tcPr>
          <w:p w14:paraId="005E8713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14:paraId="4570889E" w14:textId="77777777" w:rsidR="003B60A5" w:rsidRPr="00C76231" w:rsidRDefault="00C76231" w:rsidP="00C76231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«Аударма</w:t>
            </w:r>
            <w:r w:rsidR="00D5234F"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теорясы</w:t>
            </w:r>
            <w:r w:rsidR="003B60A5" w:rsidRPr="00C762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2126" w:type="dxa"/>
          </w:tcPr>
          <w:p w14:paraId="0935EF64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752D96F5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14:paraId="710527B7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0" w:type="dxa"/>
          </w:tcPr>
          <w:p w14:paraId="6DD19B47" w14:textId="77777777" w:rsidR="003B60A5" w:rsidRPr="003B60A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14:paraId="1D3EE01E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14:paraId="102892FA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14:paraId="7F9B3D82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14:paraId="0193A961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67" w:type="dxa"/>
          </w:tcPr>
          <w:p w14:paraId="18D5992D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14:paraId="556209E5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14:paraId="2D228486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2042E13F" w14:textId="77777777" w:rsidR="003B60A5" w:rsidRPr="003B60A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3B60A5" w:rsidRPr="004500C5" w14:paraId="6AE0A992" w14:textId="77777777" w:rsidTr="003B60A5">
        <w:tc>
          <w:tcPr>
            <w:tcW w:w="458" w:type="dxa"/>
          </w:tcPr>
          <w:p w14:paraId="5322902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</w:tcPr>
          <w:p w14:paraId="70013CC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</w:tcPr>
          <w:p w14:paraId="7A847301" w14:textId="77777777" w:rsidR="003B60A5" w:rsidRPr="004500C5" w:rsidRDefault="00C76231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«</w:t>
            </w:r>
            <w:r w:rsidR="008F4152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汉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哈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 xml:space="preserve">  </w:t>
            </w:r>
            <w:r w:rsidR="008F4152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翻译</w:t>
            </w:r>
            <w:r w:rsid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理论与技巧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»</w:t>
            </w:r>
          </w:p>
          <w:p w14:paraId="463CE4E0" w14:textId="77777777" w:rsidR="004500C5" w:rsidRPr="004500C5" w:rsidRDefault="008F4152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包拉什</w:t>
            </w:r>
            <w:r w:rsidR="004500C5"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 xml:space="preserve"> </w:t>
            </w:r>
          </w:p>
          <w:p w14:paraId="2925346D" w14:textId="77777777" w:rsidR="003B60A5" w:rsidRPr="004500C5" w:rsidRDefault="008F4152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北京</w:t>
            </w:r>
            <w:r w:rsidR="003B60A5"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20</w:t>
            </w:r>
            <w:r w:rsidR="004500C5"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</w:tcPr>
          <w:p w14:paraId="1359054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592C39C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10B2527B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2412E67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04203C6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63B9CE5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A2F10F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AABAB2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16D0D61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6" w:type="dxa"/>
          </w:tcPr>
          <w:p w14:paraId="64B15C8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0336DD9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118ACFE9" w14:textId="77777777" w:rsidTr="003B60A5">
        <w:tc>
          <w:tcPr>
            <w:tcW w:w="458" w:type="dxa"/>
          </w:tcPr>
          <w:p w14:paraId="47D6489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</w:tcPr>
          <w:p w14:paraId="02AABD4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B2BA454" w14:textId="77777777" w:rsidR="008F4152" w:rsidRDefault="008F4152" w:rsidP="008F41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</w:pP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«</w:t>
            </w: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汉俄翻译教程</w:t>
            </w:r>
            <w:r w:rsidRPr="008F4152">
              <w:rPr>
                <w:rFonts w:ascii="Times New Roman" w:eastAsia="SimSun" w:hAnsi="Times New Roman" w:cs="Times New Roman" w:hint="eastAsia"/>
                <w:bCs/>
                <w:sz w:val="18"/>
                <w:szCs w:val="18"/>
                <w:lang w:val="kk-KZ"/>
              </w:rPr>
              <w:t>»</w:t>
            </w:r>
          </w:p>
          <w:p w14:paraId="044C276D" w14:textId="77777777" w:rsidR="003B60A5" w:rsidRPr="008F4152" w:rsidRDefault="008F4152" w:rsidP="008F41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上海</w:t>
            </w:r>
            <w:r w:rsidR="004500C5"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7891433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7CC347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700504B4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0B92610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09A047B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64EB337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E21E76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5B6EA0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353BF9D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58EB650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599057F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5ACB0E15" w14:textId="77777777" w:rsidTr="003B60A5">
        <w:tc>
          <w:tcPr>
            <w:tcW w:w="458" w:type="dxa"/>
            <w:vMerge w:val="restart"/>
          </w:tcPr>
          <w:p w14:paraId="1556CDD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53" w:type="dxa"/>
            <w:gridSpan w:val="2"/>
            <w:vMerge w:val="restart"/>
            <w:tcBorders>
              <w:bottom w:val="nil"/>
            </w:tcBorders>
          </w:tcPr>
          <w:p w14:paraId="3E22E9A0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Batang" w:hAnsi="Times New Roman" w:cs="Haansoft Batang"/>
                <w:b/>
                <w:color w:val="000000"/>
                <w:sz w:val="18"/>
                <w:szCs w:val="18"/>
                <w:lang w:val="kk-KZ" w:eastAsia="ko-KR"/>
              </w:rPr>
              <w:t>Негізгі әдебиеттер тізімі:</w:t>
            </w:r>
          </w:p>
        </w:tc>
        <w:tc>
          <w:tcPr>
            <w:tcW w:w="2126" w:type="dxa"/>
          </w:tcPr>
          <w:p w14:paraId="5C696E06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</w:rPr>
              <w:t>发展汉语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»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</w:rPr>
              <w:t>,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刘趁兴</w:t>
            </w: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500C5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2006 г</w:t>
              </w:r>
            </w:smartTag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53AEC04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72137DC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70CCD2D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74" w:type="dxa"/>
          </w:tcPr>
          <w:p w14:paraId="7CC09DA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046BED2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3B75A58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B5C9E1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B289A1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7FAD1D4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70</w:t>
            </w:r>
          </w:p>
        </w:tc>
        <w:tc>
          <w:tcPr>
            <w:tcW w:w="566" w:type="dxa"/>
          </w:tcPr>
          <w:p w14:paraId="2F4834D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14:paraId="001FB0B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7E39F78C" w14:textId="77777777" w:rsidTr="003B60A5">
        <w:tc>
          <w:tcPr>
            <w:tcW w:w="458" w:type="dxa"/>
            <w:vMerge/>
          </w:tcPr>
          <w:p w14:paraId="3AE81EE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bottom w:val="nil"/>
            </w:tcBorders>
          </w:tcPr>
          <w:p w14:paraId="75F6AC5B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3F057D" w14:textId="77777777" w:rsidR="004500C5" w:rsidRPr="004500C5" w:rsidRDefault="003B60A5" w:rsidP="004500C5">
            <w:pPr>
              <w:spacing w:after="0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="004500C5" w:rsidRPr="004500C5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Қытай мифтерінің аудармасы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4500C5" w:rsidRPr="004500C5">
              <w:rPr>
                <w:rFonts w:ascii="Times New Roman" w:eastAsia="PMingLiU" w:hAnsi="Times New Roman" w:cs="Times New Roman"/>
                <w:sz w:val="18"/>
                <w:szCs w:val="18"/>
                <w:lang w:val="kk-KZ" w:eastAsia="zh-HK"/>
              </w:rPr>
              <w:t>Н.Абдурақын.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Алматы. Қаз ҰУ баспасы, 2012 ж</w:t>
            </w:r>
          </w:p>
          <w:p w14:paraId="73C24B92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7FDA24F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6EC8D43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2981727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6611BD4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51987DB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621C365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F5D856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1D41D3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717245A9" w14:textId="77777777" w:rsidR="003B60A5" w:rsidRPr="004500C5" w:rsidRDefault="00D756C2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  <w:lang w:val="kk-KZ"/>
              </w:rPr>
              <w:t>2</w:t>
            </w:r>
            <w:r w:rsidR="003B60A5"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566" w:type="dxa"/>
          </w:tcPr>
          <w:p w14:paraId="47E74D8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14:paraId="0F95BB2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436ED65D" w14:textId="77777777" w:rsidTr="003B60A5">
        <w:tc>
          <w:tcPr>
            <w:tcW w:w="458" w:type="dxa"/>
            <w:vMerge/>
          </w:tcPr>
          <w:p w14:paraId="10DAA60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14:paraId="2F20313D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14:paraId="010DAAB6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5AA86A" w14:textId="77777777" w:rsidR="004500C5" w:rsidRPr="004500C5" w:rsidRDefault="003B60A5" w:rsidP="004500C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Аударма әлемі</w:t>
            </w: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4500C5" w:rsidRPr="004500C5">
              <w:rPr>
                <w:rFonts w:ascii="Times New Roman" w:eastAsia="SimSun" w:hAnsi="Times New Roman" w:cs="Times New Roman"/>
                <w:sz w:val="18"/>
                <w:szCs w:val="18"/>
                <w:lang w:val="kk-KZ" w:eastAsia="en-US"/>
              </w:rPr>
              <w:t>. А. Тарақов. Алматы,  Қаз ҰУ баспасы,2012ж</w:t>
            </w:r>
          </w:p>
          <w:p w14:paraId="24FBA900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658F36B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42327FC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0" w:type="dxa"/>
          </w:tcPr>
          <w:p w14:paraId="265DCCE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778B06F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2B98443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0B7EF60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0B1863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5577E39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73632DB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566" w:type="dxa"/>
          </w:tcPr>
          <w:p w14:paraId="3EDD83B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75" w:type="dxa"/>
            <w:gridSpan w:val="2"/>
          </w:tcPr>
          <w:p w14:paraId="53140E2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08C8C180" w14:textId="77777777" w:rsidTr="003B60A5">
        <w:trPr>
          <w:trHeight w:val="650"/>
        </w:trPr>
        <w:tc>
          <w:tcPr>
            <w:tcW w:w="458" w:type="dxa"/>
            <w:vMerge/>
          </w:tcPr>
          <w:p w14:paraId="0E22877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14:paraId="5DB4170E" w14:textId="77777777" w:rsidR="003B60A5" w:rsidRPr="00D5234F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0E555B7" w14:textId="77777777" w:rsidR="003B60A5" w:rsidRPr="00D5234F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D5234F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Мир перевода</w:t>
            </w:r>
            <w:r w:rsidR="00D5234F" w:rsidRPr="00D5234F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 xml:space="preserve">» </w:t>
            </w:r>
            <w:r w:rsidR="00D5234F" w:rsidRPr="00D5234F">
              <w:rPr>
                <w:rFonts w:ascii="Times New Roman" w:eastAsia="SimSun" w:hAnsi="Times New Roman" w:cs="Times New Roman" w:hint="eastAsia"/>
                <w:sz w:val="18"/>
                <w:szCs w:val="18"/>
                <w:lang w:val="kk-KZ"/>
              </w:rPr>
              <w:t>3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Учебник / </w:t>
            </w:r>
            <w:proofErr w:type="spellStart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Practicum</w:t>
            </w:r>
            <w:proofErr w:type="spellEnd"/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Plus, M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осква</w:t>
            </w:r>
            <w:r w:rsidR="00D5234F"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.: 2000.</w:t>
            </w:r>
          </w:p>
        </w:tc>
        <w:tc>
          <w:tcPr>
            <w:tcW w:w="709" w:type="dxa"/>
          </w:tcPr>
          <w:p w14:paraId="5916415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45D4B99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0CE07E5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1B5AC69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048053B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4A17447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79A9F4D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823197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45942AE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603F408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759C507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7A803ECD" w14:textId="77777777" w:rsidTr="003B60A5">
        <w:trPr>
          <w:trHeight w:val="390"/>
        </w:trPr>
        <w:tc>
          <w:tcPr>
            <w:tcW w:w="458" w:type="dxa"/>
            <w:vMerge/>
          </w:tcPr>
          <w:p w14:paraId="18B4092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14:paraId="4DD07CE7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54924B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«Лексика китайского языка.» Семенас А.Л. М. 2002г.</w:t>
            </w:r>
          </w:p>
        </w:tc>
        <w:tc>
          <w:tcPr>
            <w:tcW w:w="709" w:type="dxa"/>
          </w:tcPr>
          <w:p w14:paraId="117D221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089078F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297E25B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677A23AA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53B71B7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32A5242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0468E56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735763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6904CEA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7877EE9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2C0943F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4107FFCB" w14:textId="77777777" w:rsidTr="003B60A5">
        <w:tc>
          <w:tcPr>
            <w:tcW w:w="458" w:type="dxa"/>
            <w:vMerge/>
          </w:tcPr>
          <w:p w14:paraId="24F63EE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15D7E449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5D791F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«Диалекты китайского языка» Юань Цзяхуа.</w:t>
            </w:r>
          </w:p>
        </w:tc>
        <w:tc>
          <w:tcPr>
            <w:tcW w:w="709" w:type="dxa"/>
          </w:tcPr>
          <w:p w14:paraId="1AFC615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5F303B7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58657E9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48B77D6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1" w:type="dxa"/>
          </w:tcPr>
          <w:p w14:paraId="42533BA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4" w:type="dxa"/>
          </w:tcPr>
          <w:p w14:paraId="0E25327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440DD82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622ADAC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21174F5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</w:tcPr>
          <w:p w14:paraId="164AC68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75" w:type="dxa"/>
            <w:gridSpan w:val="2"/>
          </w:tcPr>
          <w:p w14:paraId="4DAEABF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B60A5" w:rsidRPr="004500C5" w14:paraId="79E710C7" w14:textId="77777777" w:rsidTr="003B60A5">
        <w:tc>
          <w:tcPr>
            <w:tcW w:w="458" w:type="dxa"/>
            <w:vMerge/>
          </w:tcPr>
          <w:p w14:paraId="6AECD92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14:paraId="1B536ECF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6ACEB32B" w14:textId="77777777" w:rsidR="003B60A5" w:rsidRPr="00D5234F" w:rsidRDefault="00D5234F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Язык и перевод: Вопросы общей  и частной теории перевода. Учебник / </w:t>
            </w:r>
            <w:proofErr w:type="spellStart"/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Бархударов</w:t>
            </w:r>
            <w:proofErr w:type="spellEnd"/>
            <w:r w:rsidRPr="00D5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Л.С., М.: Международные отношения, 1975. – 240 с.</w:t>
            </w:r>
          </w:p>
        </w:tc>
        <w:tc>
          <w:tcPr>
            <w:tcW w:w="709" w:type="dxa"/>
          </w:tcPr>
          <w:p w14:paraId="16BC6CC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</w:tcPr>
          <w:p w14:paraId="55A53D4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0" w:type="dxa"/>
          </w:tcPr>
          <w:p w14:paraId="3F2D58E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49B7D2D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1" w:type="dxa"/>
          </w:tcPr>
          <w:p w14:paraId="2C2105F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09EE5F2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18C4F1C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567CF36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14:paraId="12929D8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14:paraId="1DB1CEC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4955C15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3B60A5" w:rsidRPr="004500C5" w14:paraId="1C5BE7F9" w14:textId="77777777" w:rsidTr="003B60A5">
        <w:tc>
          <w:tcPr>
            <w:tcW w:w="458" w:type="dxa"/>
            <w:vMerge w:val="restart"/>
          </w:tcPr>
          <w:p w14:paraId="307B8AE5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953" w:type="dxa"/>
            <w:gridSpan w:val="2"/>
            <w:vMerge w:val="restart"/>
          </w:tcPr>
          <w:p w14:paraId="0E8C3C8D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Қосымша әдебиеттер тізімі:</w:t>
            </w:r>
          </w:p>
        </w:tc>
        <w:tc>
          <w:tcPr>
            <w:tcW w:w="2126" w:type="dxa"/>
          </w:tcPr>
          <w:p w14:paraId="34FB9A08" w14:textId="77777777" w:rsidR="004500C5" w:rsidRPr="004500C5" w:rsidRDefault="003B60A5" w:rsidP="004500C5">
            <w:pPr>
              <w:spacing w:after="0" w:line="240" w:lineRule="auto"/>
              <w:rPr>
                <w:rFonts w:ascii="Times New Roman" w:eastAsia="SimSun" w:hAnsi="Times New Roman" w:cs="Times New Roman"/>
                <w:color w:val="006621"/>
                <w:sz w:val="24"/>
                <w:szCs w:val="24"/>
                <w:shd w:val="clear" w:color="auto" w:fill="FFFFFF"/>
                <w:lang w:val="kk-KZ" w:eastAsia="ru-RU"/>
              </w:rPr>
            </w:pPr>
            <w:r w:rsidRPr="004500C5"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  <w:t>«</w:t>
            </w:r>
            <w:hyperlink r:id="rId4" w:history="1">
              <w:r w:rsidR="004500C5" w:rsidRPr="004500C5">
                <w:rPr>
                  <w:rFonts w:ascii="Times New Roman" w:eastAsia="SimSun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www.baidu.com</w:t>
              </w:r>
            </w:hyperlink>
          </w:p>
          <w:p w14:paraId="3350F036" w14:textId="77777777" w:rsidR="003B60A5" w:rsidRPr="004500C5" w:rsidRDefault="003B60A5" w:rsidP="003B60A5">
            <w:pPr>
              <w:spacing w:after="0" w:line="240" w:lineRule="auto"/>
              <w:rPr>
                <w:rFonts w:ascii="Times New Roman" w:hAnsi="Times New Roman" w:cs="Haansoft Batang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14:paraId="431C102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26A4550D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</w:tcPr>
          <w:p w14:paraId="095FA5F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356FEC0C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61" w:type="dxa"/>
          </w:tcPr>
          <w:p w14:paraId="21BF5BFB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74" w:type="dxa"/>
          </w:tcPr>
          <w:p w14:paraId="45387AE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22D0F8FE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45ECFDC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14:paraId="2FD02BB6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14:paraId="6029A0F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3811C26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3B60A5" w:rsidRPr="004500C5" w14:paraId="2F689AD9" w14:textId="77777777" w:rsidTr="003B60A5">
        <w:tc>
          <w:tcPr>
            <w:tcW w:w="458" w:type="dxa"/>
            <w:vMerge/>
          </w:tcPr>
          <w:p w14:paraId="0CDF0D4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3" w:type="dxa"/>
            <w:gridSpan w:val="2"/>
            <w:vMerge/>
          </w:tcPr>
          <w:p w14:paraId="640D441E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6" w:type="dxa"/>
          </w:tcPr>
          <w:p w14:paraId="6BFB1F3E" w14:textId="77777777" w:rsidR="004500C5" w:rsidRPr="00D34A5D" w:rsidRDefault="004500C5" w:rsidP="004500C5">
            <w:pPr>
              <w:spacing w:after="0" w:line="240" w:lineRule="auto"/>
              <w:rPr>
                <w:rFonts w:ascii="Times New Roman" w:eastAsia="Batang" w:hAnsi="Times New Roman" w:cs="Haansoft Batang"/>
                <w:color w:val="000000"/>
                <w:sz w:val="28"/>
                <w:szCs w:val="28"/>
                <w:lang w:val="kk-KZ" w:eastAsia="ko-KR"/>
              </w:rPr>
            </w:pPr>
            <w:r w:rsidRPr="004500C5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www.kitap.kz</w:t>
            </w:r>
            <w:r w:rsidRPr="004500C5">
              <w:rPr>
                <w:rFonts w:ascii="Times New Roman" w:eastAsia="SimSun" w:hAnsi="Times New Roman" w:cs="Times New Roman"/>
                <w:color w:val="006621"/>
                <w:sz w:val="24"/>
                <w:szCs w:val="24"/>
                <w:shd w:val="clear" w:color="auto" w:fill="FFFFFF"/>
                <w:lang w:val="kk-KZ" w:eastAsia="ru-RU"/>
              </w:rPr>
              <w:t xml:space="preserve">                          </w:t>
            </w:r>
          </w:p>
          <w:p w14:paraId="1BEA8064" w14:textId="77777777" w:rsidR="003B60A5" w:rsidRPr="004500C5" w:rsidRDefault="003B60A5" w:rsidP="003B60A5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</w:tcPr>
          <w:p w14:paraId="0E4C4157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7" w:type="dxa"/>
          </w:tcPr>
          <w:p w14:paraId="1E73653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</w:tcPr>
          <w:p w14:paraId="4BFFF608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4" w:type="dxa"/>
          </w:tcPr>
          <w:p w14:paraId="358E6A12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61" w:type="dxa"/>
          </w:tcPr>
          <w:p w14:paraId="33881439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4500C5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</w:p>
        </w:tc>
        <w:tc>
          <w:tcPr>
            <w:tcW w:w="574" w:type="dxa"/>
          </w:tcPr>
          <w:p w14:paraId="067CA6D4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7718B781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</w:tcPr>
          <w:p w14:paraId="0A44BB50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</w:tcPr>
          <w:p w14:paraId="09D2B1D3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6" w:type="dxa"/>
          </w:tcPr>
          <w:p w14:paraId="72FCA33F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75" w:type="dxa"/>
            <w:gridSpan w:val="2"/>
          </w:tcPr>
          <w:p w14:paraId="610F9F8C" w14:textId="77777777" w:rsidR="003B60A5" w:rsidRPr="004500C5" w:rsidRDefault="003B60A5" w:rsidP="003B6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14:paraId="5B093A44" w14:textId="77777777" w:rsidR="003B60A5" w:rsidRPr="004500C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C0D2ED4" w14:textId="77777777" w:rsidR="003B60A5" w:rsidRPr="004500C5" w:rsidRDefault="003B60A5" w:rsidP="003B60A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CA329C" w14:textId="77777777" w:rsidR="00897C5F" w:rsidRDefault="00897C5F"/>
    <w:sectPr w:rsidR="0089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Batang"/>
    <w:charset w:val="80"/>
    <w:family w:val="roman"/>
    <w:pitch w:val="default"/>
    <w:sig w:usb0="00000000" w:usb1="00000000" w:usb2="00FFFFFF" w:usb3="00000000" w:csb0="8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20"/>
    <w:rsid w:val="00044DFC"/>
    <w:rsid w:val="00085022"/>
    <w:rsid w:val="002E1AEF"/>
    <w:rsid w:val="00384374"/>
    <w:rsid w:val="003B60A5"/>
    <w:rsid w:val="004500C5"/>
    <w:rsid w:val="00537527"/>
    <w:rsid w:val="008236C0"/>
    <w:rsid w:val="00897C5F"/>
    <w:rsid w:val="008F4152"/>
    <w:rsid w:val="00C60A0F"/>
    <w:rsid w:val="00C76231"/>
    <w:rsid w:val="00D34A5D"/>
    <w:rsid w:val="00D5234F"/>
    <w:rsid w:val="00D756C2"/>
    <w:rsid w:val="00E6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8D3DF"/>
  <w15:docId w15:val="{3ADBADB6-27CD-46D4-91F5-CF33C95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idu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2021-08-15T11:00:00Z</dcterms:created>
  <dcterms:modified xsi:type="dcterms:W3CDTF">2021-08-15T11:00:00Z</dcterms:modified>
</cp:coreProperties>
</file>